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疫情防控告知书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辖区各人力资源机构：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679FF6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sz w:val="32"/>
          <w:szCs w:val="32"/>
          <w:shd w:val="clear" w:fill="FFFFFF"/>
          <w:lang w:eastAsia="zh-CN"/>
        </w:rPr>
        <w:t>当前，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sz w:val="32"/>
          <w:szCs w:val="32"/>
          <w:shd w:val="clear" w:fill="FFFFFF"/>
        </w:rPr>
        <w:t>我省疫情防控的形势严峻、复杂，为坚决遏制疫情扩散，落实人力资源服务机构防控责任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sz w:val="32"/>
          <w:szCs w:val="32"/>
          <w:shd w:val="clear" w:fill="FFFFFF"/>
        </w:rPr>
        <w:t>统筹做好防疫和企业发展工作，现就疫情防控工作有关要求通知如下：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一、建立健全防控机制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动态关注疫情防控公告（可关注“苏州发布”、“苏州姑苏发布”微信公众号）和中高风险地区信息（可搜索微信“各地疫情风险等级查询”小程序），及时跟进落实防控要求按属地指挥部要求，严格落实相关管控措施。配备温度计、口罩、消毒液等相关防疫物资，在入口位置张贴健康码、行程码查询方式及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二、加强人员管理筛查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加强对公司所属员工管理，近期建议不离开苏州大市，如有特殊情况确需离开的，严格落实相关防控要求。对所有应聘人员开展体温检测、查验健康码和通信大数据行程卡。向企业推荐员工时，必须如实向企业提供相关印证资料，由企业予以核实后方可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5"/>
          <w:kern w:val="2"/>
          <w:sz w:val="32"/>
          <w:szCs w:val="32"/>
          <w:shd w:val="clear" w:fill="FFFFFF"/>
          <w:lang w:val="en-US" w:eastAsia="zh-CN" w:bidi="ar-SA"/>
        </w:rPr>
        <w:t>三、强化招聘全程管理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kern w:val="2"/>
          <w:sz w:val="32"/>
          <w:szCs w:val="32"/>
          <w:shd w:val="clear" w:fill="FFFFFF"/>
          <w:lang w:val="en-US" w:eastAsia="zh-CN" w:bidi="ar-SA"/>
        </w:rPr>
        <w:t>持续做好应聘人员入职前的动态跟踪管理。暂停举办各类线下求职招聘、培训活动。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0" w:firstLineChars="15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姑苏区人社局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  <w:t>2021年8月3日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4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122"/>
          <w:spacing w:val="15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2"/>
          <w:spacing w:val="15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2"/>
          <w:spacing w:val="15"/>
          <w:kern w:val="2"/>
          <w:sz w:val="44"/>
          <w:szCs w:val="44"/>
          <w:shd w:val="clear" w:fill="FFFFFF"/>
          <w:lang w:val="en-US" w:eastAsia="zh-CN" w:bidi="ar-SA"/>
        </w:rPr>
        <w:t>人资机构疫情防控走访回复、联络表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050"/>
        <w:gridCol w:w="117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212122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i w:val="0"/>
                <w:caps w:val="0"/>
                <w:color w:val="212122"/>
                <w:spacing w:val="15"/>
                <w:kern w:val="2"/>
                <w:sz w:val="44"/>
                <w:szCs w:val="4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2"/>
          <w:spacing w:val="15"/>
          <w:kern w:val="2"/>
          <w:sz w:val="44"/>
          <w:szCs w:val="44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211F1"/>
    <w:rsid w:val="0B9C7D9D"/>
    <w:rsid w:val="11206D12"/>
    <w:rsid w:val="1F2C4942"/>
    <w:rsid w:val="23F30B6C"/>
    <w:rsid w:val="2C067816"/>
    <w:rsid w:val="2C867B90"/>
    <w:rsid w:val="5C1C4077"/>
    <w:rsid w:val="5F1F5C38"/>
    <w:rsid w:val="64DA0E3C"/>
    <w:rsid w:val="72394E88"/>
    <w:rsid w:val="7CD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2021-08-03T01:53:00Z</dcterms:created>
  <dc:creator>Administrator</dc:creator>
  <cp:lastModifiedBy>Administrator</cp:lastModifiedBy>
  <dcterms:modified xsi:type="dcterms:W3CDTF">2021-08-03T05:49:38Z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